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after="157" w:afterLines="50"/>
        <w:textAlignment w:val="auto"/>
        <w:rPr>
          <w:rFonts w:hint="default"/>
          <w:color w:val="000000" w:themeColor="text1"/>
          <w14:textFill>
            <w14:solidFill>
              <w14:schemeClr w14:val="tx1"/>
            </w14:solidFill>
          </w14:textFill>
        </w:rPr>
      </w:pPr>
      <w:bookmarkStart w:id="0" w:name="_Toc13166"/>
      <w:r>
        <w:rPr>
          <w:rFonts w:hint="default"/>
          <w:color w:val="000000" w:themeColor="text1"/>
          <w14:textFill>
            <w14:solidFill>
              <w14:schemeClr w14:val="tx1"/>
            </w14:solidFill>
          </w14:textFill>
        </w:rPr>
        <w:t>工商管理</w:t>
      </w:r>
      <w:bookmarkEnd w:id="0"/>
    </w:p>
    <w:p>
      <w:pPr>
        <w:pageBreakBefore w:val="0"/>
        <w:tabs>
          <w:tab w:val="left" w:pos="709"/>
          <w:tab w:val="left" w:pos="5245"/>
        </w:tabs>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ab/>
      </w:r>
    </w:p>
    <w:p>
      <w:pPr>
        <w:pageBreakBefore w:val="0"/>
        <w:tabs>
          <w:tab w:val="left" w:pos="709"/>
          <w:tab w:val="left" w:pos="5245"/>
        </w:tabs>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专业名称：工商管理</w:t>
      </w:r>
      <w:r>
        <w:rPr>
          <w:rFonts w:hint="default" w:ascii="Times New Roman" w:hAnsi="Times New Roman" w:eastAsia="宋体" w:cs="Times New Roman"/>
          <w:color w:val="000000" w:themeColor="text1"/>
          <w:sz w:val="21"/>
          <w:szCs w:val="21"/>
          <w14:textFill>
            <w14:solidFill>
              <w14:schemeClr w14:val="tx1"/>
            </w14:solidFill>
          </w14:textFill>
        </w:rPr>
        <w:tab/>
      </w:r>
      <w:r>
        <w:rPr>
          <w:rFonts w:hint="default" w:ascii="Times New Roman" w:hAnsi="Times New Roman" w:eastAsia="宋体" w:cs="Times New Roman"/>
          <w:color w:val="000000" w:themeColor="text1"/>
          <w:sz w:val="21"/>
          <w:szCs w:val="21"/>
          <w14:textFill>
            <w14:solidFill>
              <w14:schemeClr w14:val="tx1"/>
            </w14:solidFill>
          </w14:textFill>
        </w:rPr>
        <w:t>学科类型：管理学</w:t>
      </w:r>
    </w:p>
    <w:p>
      <w:pPr>
        <w:pageBreakBefore w:val="0"/>
        <w:tabs>
          <w:tab w:val="left" w:pos="709"/>
          <w:tab w:val="left" w:pos="5245"/>
        </w:tabs>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计划学制：2.5年</w:t>
      </w:r>
      <w:r>
        <w:rPr>
          <w:rFonts w:hint="default" w:ascii="Times New Roman" w:hAnsi="Times New Roman" w:eastAsia="宋体" w:cs="Times New Roman"/>
          <w:color w:val="000000" w:themeColor="text1"/>
          <w:sz w:val="21"/>
          <w:szCs w:val="21"/>
          <w14:textFill>
            <w14:solidFill>
              <w14:schemeClr w14:val="tx1"/>
            </w14:solidFill>
          </w14:textFill>
        </w:rPr>
        <w:tab/>
      </w:r>
      <w:r>
        <w:rPr>
          <w:rFonts w:hint="default" w:ascii="Times New Roman" w:hAnsi="Times New Roman" w:eastAsia="宋体" w:cs="Times New Roman"/>
          <w:color w:val="000000" w:themeColor="text1"/>
          <w:sz w:val="21"/>
          <w:szCs w:val="21"/>
          <w14:textFill>
            <w14:solidFill>
              <w14:schemeClr w14:val="tx1"/>
            </w14:solidFill>
          </w14:textFill>
        </w:rPr>
        <w:t>授予学位：管理学学士</w:t>
      </w:r>
    </w:p>
    <w:p>
      <w:pPr>
        <w:pageBreakBefore w:val="0"/>
        <w:tabs>
          <w:tab w:val="left" w:pos="709"/>
          <w:tab w:val="left" w:pos="5245"/>
        </w:tabs>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办学形式：网络教育、函授教育</w:t>
      </w:r>
      <w:r>
        <w:rPr>
          <w:rFonts w:hint="default" w:ascii="Times New Roman" w:hAnsi="Times New Roman" w:eastAsia="宋体" w:cs="Times New Roman"/>
          <w:color w:val="000000" w:themeColor="text1"/>
          <w:sz w:val="21"/>
          <w:szCs w:val="21"/>
          <w14:textFill>
            <w14:solidFill>
              <w14:schemeClr w14:val="tx1"/>
            </w14:solidFill>
          </w14:textFill>
        </w:rPr>
        <w:tab/>
      </w:r>
      <w:r>
        <w:rPr>
          <w:rFonts w:hint="default" w:ascii="Times New Roman" w:hAnsi="Times New Roman" w:eastAsia="宋体" w:cs="Times New Roman"/>
          <w:color w:val="000000" w:themeColor="text1"/>
          <w:sz w:val="21"/>
          <w:szCs w:val="21"/>
          <w14:textFill>
            <w14:solidFill>
              <w14:schemeClr w14:val="tx1"/>
            </w14:solidFill>
          </w14:textFill>
        </w:rPr>
        <w:t>学习方式：网络课程+集中面授</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ab/>
      </w:r>
    </w:p>
    <w:p>
      <w:pPr>
        <w:pStyle w:val="4"/>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最低毕业学分规定</w:t>
      </w:r>
    </w:p>
    <w:tbl>
      <w:tblPr>
        <w:tblStyle w:val="5"/>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520"/>
        <w:gridCol w:w="1637"/>
        <w:gridCol w:w="1637"/>
        <w:gridCol w:w="1637"/>
        <w:gridCol w:w="1640"/>
      </w:tblGrid>
      <w:tr>
        <w:trPr>
          <w:trHeight w:val="1134" w:hRule="atLeast"/>
          <w:jc w:val="center"/>
        </w:trPr>
        <w:tc>
          <w:tcPr>
            <w:tcW w:w="2520" w:type="dxa"/>
            <w:tcBorders>
              <w:tl2br w:val="nil"/>
              <w:tr2bl w:val="nil"/>
            </w:tcBorders>
            <w:vAlign w:val="top"/>
            <mc:AlternateContent>
              <mc:Choice Requires="wpsCustomData">
                <wpsCustomData:diagonals>
                  <wpsCustomData:diagonal from="10000" to="30000">
                    <wpsCustomData:border w:val="single" w:color="auto" w:sz="12" w:space="0"/>
                  </wpsCustomData:diagonal>
                </wpsCustomData:diagonals>
              </mc:Choice>
            </mc:AlternateContent>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rPr>
                <w:rFonts w:hint="default" w:ascii="Times New Roman" w:hAnsi="Times New Roman" w:eastAsia="宋体" w:cs="Times New Roman"/>
                <w:b/>
                <w:bCs w:val="0"/>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rPr>
                <w:rFonts w:hint="default" w:ascii="Times New Roman" w:hAnsi="Times New Roman" w:eastAsia="宋体" w:cs="Times New Roman"/>
                <w:b/>
                <w:bCs w:val="0"/>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rPr>
                <w:rFonts w:hint="default" w:ascii="Times New Roman" w:hAnsi="Times New Roman" w:eastAsia="宋体" w:cs="Times New Roman"/>
                <w:b/>
                <w:bCs w:val="0"/>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mc:AlternateContent>
                <mc:Choice Requires="wpsCustomData">
                  <wpsCustomData:diagonalParaType/>
                </mc:Choice>
              </mc:AlternateContent>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课程性质</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right"/>
              <w:textAlignment w:val="auto"/>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课程分类</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right"/>
              <w:textAlignment w:val="auto"/>
              <w:rPr>
                <w:rFonts w:hint="default" w:ascii="Times New Roman" w:hAnsi="Times New Roman" w:eastAsia="宋体" w:cs="Times New Roman"/>
                <w:b/>
                <w:bCs w:val="0"/>
                <w:color w:val="000000" w:themeColor="text1"/>
                <w:sz w:val="21"/>
                <w:szCs w:val="21"/>
                <w14:textFill>
                  <w14:solidFill>
                    <w14:schemeClr w14:val="tx1"/>
                  </w14:solidFill>
                </w14:textFill>
              </w:rPr>
            </w:pPr>
          </w:p>
        </w:tc>
        <w:tc>
          <w:tcPr>
            <w:tcW w:w="1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公共课程</w:t>
            </w:r>
          </w:p>
        </w:tc>
        <w:tc>
          <w:tcPr>
            <w:tcW w:w="1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专业课程</w:t>
            </w:r>
          </w:p>
        </w:tc>
        <w:tc>
          <w:tcPr>
            <w:tcW w:w="1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实践性环节</w:t>
            </w:r>
          </w:p>
        </w:tc>
        <w:tc>
          <w:tcPr>
            <w:tcW w:w="164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总学分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25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必修课</w:t>
            </w:r>
          </w:p>
        </w:tc>
        <w:tc>
          <w:tcPr>
            <w:tcW w:w="1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22</w:t>
            </w:r>
          </w:p>
        </w:tc>
        <w:tc>
          <w:tcPr>
            <w:tcW w:w="1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44</w:t>
            </w:r>
          </w:p>
        </w:tc>
        <w:tc>
          <w:tcPr>
            <w:tcW w:w="1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r>
              <w:rPr>
                <w:rFonts w:hint="eastAsia" w:ascii="Times New Roman" w:hAnsi="Times New Roman" w:cs="Times New Roman"/>
                <w:color w:val="000000" w:themeColor="text1"/>
                <w:sz w:val="21"/>
                <w:szCs w:val="21"/>
                <w:lang w:val="en-US" w:eastAsia="zh-CN"/>
                <w14:textFill>
                  <w14:solidFill>
                    <w14:schemeClr w14:val="tx1"/>
                  </w14:solidFill>
                </w14:textFill>
              </w:rPr>
              <w:t>8</w:t>
            </w:r>
          </w:p>
        </w:tc>
        <w:tc>
          <w:tcPr>
            <w:tcW w:w="164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84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25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选修课</w:t>
            </w:r>
          </w:p>
        </w:tc>
        <w:tc>
          <w:tcPr>
            <w:tcW w:w="1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1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w:t>
            </w:r>
          </w:p>
        </w:tc>
        <w:tc>
          <w:tcPr>
            <w:tcW w:w="1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164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w:t>
            </w:r>
          </w:p>
        </w:tc>
      </w:tr>
    </w:tbl>
    <w:p>
      <w:pPr>
        <w:pStyle w:val="3"/>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一、培养目标与毕业要求</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（一）培养目标</w:t>
      </w:r>
    </w:p>
    <w:p>
      <w:pPr>
        <w:pageBreakBefore w:val="0"/>
        <w:widowControl/>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培养目标1：</w:t>
      </w:r>
      <w:r>
        <w:rPr>
          <w:rFonts w:hint="default" w:ascii="Times New Roman" w:hAnsi="Times New Roman" w:eastAsia="宋体" w:cs="Times New Roman"/>
          <w:color w:val="000000" w:themeColor="text1"/>
          <w:kern w:val="0"/>
          <w:sz w:val="21"/>
          <w:szCs w:val="21"/>
          <w14:textFill>
            <w14:solidFill>
              <w14:schemeClr w14:val="tx1"/>
            </w14:solidFill>
          </w14:textFill>
        </w:rPr>
        <w:tab/>
      </w:r>
      <w:r>
        <w:rPr>
          <w:rFonts w:hint="default" w:ascii="Times New Roman" w:hAnsi="Times New Roman" w:eastAsia="宋体" w:cs="Times New Roman"/>
          <w:color w:val="000000" w:themeColor="text1"/>
          <w:kern w:val="0"/>
          <w:sz w:val="21"/>
          <w:szCs w:val="21"/>
          <w14:textFill>
            <w14:solidFill>
              <w14:schemeClr w14:val="tx1"/>
            </w14:solidFill>
          </w14:textFill>
        </w:rPr>
        <w:t>具有自主学习和创造性思维；具备良好思想道德素质、科学文化素质、专业业务素质以及实践能力；成为匹配社会用人需求的高素质人才。</w:t>
      </w:r>
    </w:p>
    <w:p>
      <w:pPr>
        <w:pageBreakBefore w:val="0"/>
        <w:widowControl/>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培养目标2：</w:t>
      </w:r>
      <w:r>
        <w:rPr>
          <w:rFonts w:hint="default" w:ascii="Times New Roman" w:hAnsi="Times New Roman" w:eastAsia="宋体" w:cs="Times New Roman"/>
          <w:color w:val="000000" w:themeColor="text1"/>
          <w:kern w:val="0"/>
          <w:sz w:val="21"/>
          <w:szCs w:val="21"/>
          <w14:textFill>
            <w14:solidFill>
              <w14:schemeClr w14:val="tx1"/>
            </w14:solidFill>
          </w14:textFill>
        </w:rPr>
        <w:tab/>
      </w:r>
      <w:r>
        <w:rPr>
          <w:rFonts w:hint="default" w:ascii="Times New Roman" w:hAnsi="Times New Roman" w:eastAsia="宋体" w:cs="Times New Roman"/>
          <w:color w:val="000000" w:themeColor="text1"/>
          <w:kern w:val="0"/>
          <w:sz w:val="21"/>
          <w:szCs w:val="21"/>
          <w14:textFill>
            <w14:solidFill>
              <w14:schemeClr w14:val="tx1"/>
            </w14:solidFill>
          </w14:textFill>
        </w:rPr>
        <w:t>具有从事工商企业管理领域工作所需的外语、数学和计算机等基础理论知识，以及学以致用的能力。</w:t>
      </w:r>
    </w:p>
    <w:p>
      <w:pPr>
        <w:pageBreakBefore w:val="0"/>
        <w:widowControl/>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培养目标3：</w:t>
      </w:r>
      <w:r>
        <w:rPr>
          <w:rFonts w:hint="default" w:ascii="Times New Roman" w:hAnsi="Times New Roman" w:eastAsia="宋体" w:cs="Times New Roman"/>
          <w:color w:val="000000" w:themeColor="text1"/>
          <w:kern w:val="0"/>
          <w:sz w:val="21"/>
          <w:szCs w:val="21"/>
          <w14:textFill>
            <w14:solidFill>
              <w14:schemeClr w14:val="tx1"/>
            </w14:solidFill>
          </w14:textFill>
        </w:rPr>
        <w:tab/>
      </w:r>
      <w:r>
        <w:rPr>
          <w:rFonts w:hint="default" w:ascii="Times New Roman" w:hAnsi="Times New Roman" w:eastAsia="宋体" w:cs="Times New Roman"/>
          <w:color w:val="000000" w:themeColor="text1"/>
          <w:kern w:val="0"/>
          <w:sz w:val="21"/>
          <w:szCs w:val="21"/>
          <w14:textFill>
            <w14:solidFill>
              <w14:schemeClr w14:val="tx1"/>
            </w14:solidFill>
          </w14:textFill>
        </w:rPr>
        <w:t>具有良好的口头和书面表达、交流沟通能力和情商管理能力，具有良好的团队意识、合作精神和组织协调能力。</w:t>
      </w:r>
    </w:p>
    <w:p>
      <w:pPr>
        <w:pageBreakBefore w:val="0"/>
        <w:widowControl/>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培养目标4：</w:t>
      </w:r>
      <w:r>
        <w:rPr>
          <w:rFonts w:hint="default" w:ascii="Times New Roman" w:hAnsi="Times New Roman" w:eastAsia="宋体" w:cs="Times New Roman"/>
          <w:color w:val="000000" w:themeColor="text1"/>
          <w:kern w:val="0"/>
          <w:sz w:val="21"/>
          <w:szCs w:val="21"/>
          <w14:textFill>
            <w14:solidFill>
              <w14:schemeClr w14:val="tx1"/>
            </w14:solidFill>
          </w14:textFill>
        </w:rPr>
        <w:tab/>
      </w:r>
      <w:r>
        <w:rPr>
          <w:rFonts w:hint="default" w:ascii="Times New Roman" w:hAnsi="Times New Roman" w:eastAsia="宋体" w:cs="Times New Roman"/>
          <w:color w:val="000000" w:themeColor="text1"/>
          <w:kern w:val="0"/>
          <w:sz w:val="21"/>
          <w:szCs w:val="21"/>
          <w14:textFill>
            <w14:solidFill>
              <w14:schemeClr w14:val="tx1"/>
            </w14:solidFill>
          </w14:textFill>
        </w:rPr>
        <w:t>系统掌握工商企业经营与管理领域的专业理论方法，并具备一定的</w:t>
      </w:r>
      <w:r>
        <w:rPr>
          <w:rFonts w:hint="default" w:ascii="Times New Roman" w:hAnsi="Times New Roman" w:eastAsia="宋体" w:cs="Times New Roman"/>
          <w:color w:val="000000" w:themeColor="text1"/>
          <w:sz w:val="21"/>
          <w:szCs w:val="21"/>
          <w14:textFill>
            <w14:solidFill>
              <w14:schemeClr w14:val="tx1"/>
            </w14:solidFill>
          </w14:textFill>
        </w:rPr>
        <w:t>应用专业知识解决实际问题的能力。</w:t>
      </w:r>
    </w:p>
    <w:p>
      <w:pPr>
        <w:pageBreakBefore w:val="0"/>
        <w:widowControl/>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培养目标5：</w:t>
      </w:r>
      <w:r>
        <w:rPr>
          <w:rFonts w:hint="default" w:ascii="Times New Roman" w:hAnsi="Times New Roman" w:eastAsia="宋体" w:cs="Times New Roman"/>
          <w:color w:val="000000" w:themeColor="text1"/>
          <w:kern w:val="0"/>
          <w:sz w:val="21"/>
          <w:szCs w:val="21"/>
          <w14:textFill>
            <w14:solidFill>
              <w14:schemeClr w14:val="tx1"/>
            </w14:solidFill>
          </w14:textFill>
        </w:rPr>
        <w:tab/>
      </w:r>
      <w:r>
        <w:rPr>
          <w:rFonts w:hint="default" w:ascii="Times New Roman" w:hAnsi="Times New Roman" w:eastAsia="宋体" w:cs="Times New Roman"/>
          <w:color w:val="000000" w:themeColor="text1"/>
          <w:kern w:val="0"/>
          <w:sz w:val="21"/>
          <w:szCs w:val="21"/>
          <w14:textFill>
            <w14:solidFill>
              <w14:schemeClr w14:val="tx1"/>
            </w14:solidFill>
          </w14:textFill>
        </w:rPr>
        <w:t>具有创新创业意识和实践能力，并初步具备一定的工商企业运营管理能力和管理诊断知识。</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（二）毕业基本要求</w:t>
      </w:r>
    </w:p>
    <w:p>
      <w:pPr>
        <w:pageBreakBefore w:val="0"/>
        <w:widowControl/>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基本要求1：</w:t>
      </w:r>
      <w:r>
        <w:rPr>
          <w:rFonts w:hint="default" w:ascii="Times New Roman" w:hAnsi="Times New Roman" w:eastAsia="宋体" w:cs="Times New Roman"/>
          <w:color w:val="000000" w:themeColor="text1"/>
          <w:kern w:val="0"/>
          <w:sz w:val="21"/>
          <w:szCs w:val="21"/>
          <w14:textFill>
            <w14:solidFill>
              <w14:schemeClr w14:val="tx1"/>
            </w14:solidFill>
          </w14:textFill>
        </w:rPr>
        <w:tab/>
      </w:r>
      <w:r>
        <w:rPr>
          <w:rFonts w:hint="default" w:ascii="Times New Roman" w:hAnsi="Times New Roman" w:eastAsia="宋体" w:cs="Times New Roman"/>
          <w:color w:val="000000" w:themeColor="text1"/>
          <w:kern w:val="0"/>
          <w:sz w:val="21"/>
          <w:szCs w:val="21"/>
          <w14:textFill>
            <w14:solidFill>
              <w14:schemeClr w14:val="tx1"/>
            </w14:solidFill>
          </w14:textFill>
        </w:rPr>
        <w:t>应具备</w:t>
      </w:r>
      <w:r>
        <w:rPr>
          <w:rFonts w:hint="default" w:ascii="Times New Roman" w:hAnsi="Times New Roman" w:eastAsia="宋体" w:cs="Times New Roman"/>
          <w:color w:val="000000" w:themeColor="text1"/>
          <w:sz w:val="21"/>
          <w:szCs w:val="21"/>
          <w14:textFill>
            <w14:solidFill>
              <w14:schemeClr w14:val="tx1"/>
            </w14:solidFill>
          </w14:textFill>
        </w:rPr>
        <w:t>良好的思想品德、职业道德</w:t>
      </w:r>
      <w:r>
        <w:rPr>
          <w:rFonts w:hint="default" w:ascii="Times New Roman" w:hAnsi="Times New Roman" w:eastAsia="宋体" w:cs="Times New Roman"/>
          <w:color w:val="000000" w:themeColor="text1"/>
          <w:kern w:val="0"/>
          <w:sz w:val="21"/>
          <w:szCs w:val="21"/>
          <w14:textFill>
            <w14:solidFill>
              <w14:schemeClr w14:val="tx1"/>
            </w14:solidFill>
          </w14:textFill>
        </w:rPr>
        <w:t>以及诚信意识。</w:t>
      </w:r>
    </w:p>
    <w:p>
      <w:pPr>
        <w:pageBreakBefore w:val="0"/>
        <w:widowControl/>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基本要求2：</w:t>
      </w:r>
      <w:r>
        <w:rPr>
          <w:rFonts w:hint="default" w:ascii="Times New Roman" w:hAnsi="Times New Roman" w:eastAsia="宋体" w:cs="Times New Roman"/>
          <w:color w:val="000000" w:themeColor="text1"/>
          <w:kern w:val="0"/>
          <w:sz w:val="21"/>
          <w:szCs w:val="21"/>
          <w14:textFill>
            <w14:solidFill>
              <w14:schemeClr w14:val="tx1"/>
            </w14:solidFill>
          </w14:textFill>
        </w:rPr>
        <w:tab/>
      </w:r>
      <w:r>
        <w:rPr>
          <w:rFonts w:hint="default" w:ascii="Times New Roman" w:hAnsi="Times New Roman" w:eastAsia="宋体" w:cs="Times New Roman"/>
          <w:color w:val="000000" w:themeColor="text1"/>
          <w:kern w:val="0"/>
          <w:sz w:val="21"/>
          <w:szCs w:val="21"/>
          <w14:textFill>
            <w14:solidFill>
              <w14:schemeClr w14:val="tx1"/>
            </w14:solidFill>
          </w14:textFill>
        </w:rPr>
        <w:t xml:space="preserve">具备良好的人文社科知识以及分析问题解决问题的实践能力。 </w:t>
      </w:r>
    </w:p>
    <w:p>
      <w:pPr>
        <w:pageBreakBefore w:val="0"/>
        <w:widowControl/>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基本要求3：</w:t>
      </w:r>
      <w:r>
        <w:rPr>
          <w:rFonts w:hint="default" w:ascii="Times New Roman" w:hAnsi="Times New Roman" w:eastAsia="宋体" w:cs="Times New Roman"/>
          <w:color w:val="000000" w:themeColor="text1"/>
          <w:kern w:val="0"/>
          <w:sz w:val="21"/>
          <w:szCs w:val="21"/>
          <w14:textFill>
            <w14:solidFill>
              <w14:schemeClr w14:val="tx1"/>
            </w14:solidFill>
          </w14:textFill>
        </w:rPr>
        <w:tab/>
      </w:r>
      <w:r>
        <w:rPr>
          <w:rFonts w:hint="default" w:ascii="Times New Roman" w:hAnsi="Times New Roman" w:eastAsia="宋体" w:cs="Times New Roman"/>
          <w:color w:val="000000" w:themeColor="text1"/>
          <w:kern w:val="0"/>
          <w:sz w:val="21"/>
          <w:szCs w:val="21"/>
          <w14:textFill>
            <w14:solidFill>
              <w14:schemeClr w14:val="tx1"/>
            </w14:solidFill>
          </w14:textFill>
        </w:rPr>
        <w:t>具备求真务实的科学思维方法以及自然科学知识。</w:t>
      </w:r>
    </w:p>
    <w:p>
      <w:pPr>
        <w:pageBreakBefore w:val="0"/>
        <w:widowControl/>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基本要求4：</w:t>
      </w:r>
      <w:r>
        <w:rPr>
          <w:rFonts w:hint="default" w:ascii="Times New Roman" w:hAnsi="Times New Roman" w:eastAsia="宋体" w:cs="Times New Roman"/>
          <w:color w:val="000000" w:themeColor="text1"/>
          <w:kern w:val="0"/>
          <w:sz w:val="21"/>
          <w:szCs w:val="21"/>
          <w14:textFill>
            <w14:solidFill>
              <w14:schemeClr w14:val="tx1"/>
            </w14:solidFill>
          </w14:textFill>
        </w:rPr>
        <w:tab/>
      </w:r>
      <w:r>
        <w:rPr>
          <w:rFonts w:hint="default" w:ascii="Times New Roman" w:hAnsi="Times New Roman" w:eastAsia="宋体" w:cs="Times New Roman"/>
          <w:color w:val="000000" w:themeColor="text1"/>
          <w:kern w:val="0"/>
          <w:sz w:val="21"/>
          <w:szCs w:val="21"/>
          <w14:textFill>
            <w14:solidFill>
              <w14:schemeClr w14:val="tx1"/>
            </w14:solidFill>
          </w14:textFill>
        </w:rPr>
        <w:t>具备外语、计算机及信息技术应用的基本能力。</w:t>
      </w:r>
    </w:p>
    <w:p>
      <w:pPr>
        <w:pageBreakBefore w:val="0"/>
        <w:widowControl/>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基本要求5：</w:t>
      </w:r>
      <w:r>
        <w:rPr>
          <w:rFonts w:hint="default" w:ascii="Times New Roman" w:hAnsi="Times New Roman" w:eastAsia="宋体" w:cs="Times New Roman"/>
          <w:color w:val="000000" w:themeColor="text1"/>
          <w:kern w:val="0"/>
          <w:sz w:val="21"/>
          <w:szCs w:val="21"/>
          <w14:textFill>
            <w14:solidFill>
              <w14:schemeClr w14:val="tx1"/>
            </w14:solidFill>
          </w14:textFill>
        </w:rPr>
        <w:tab/>
      </w:r>
      <w:r>
        <w:rPr>
          <w:rFonts w:hint="default" w:ascii="Times New Roman" w:hAnsi="Times New Roman" w:eastAsia="宋体" w:cs="Times New Roman"/>
          <w:color w:val="000000" w:themeColor="text1"/>
          <w:kern w:val="0"/>
          <w:sz w:val="21"/>
          <w:szCs w:val="21"/>
          <w14:textFill>
            <w14:solidFill>
              <w14:schemeClr w14:val="tx1"/>
            </w14:solidFill>
          </w14:textFill>
        </w:rPr>
        <w:t>具有较强的语言与文字表达能力以及文献检索、查询的基本能力，掌握一定的科技写作基础能力。</w:t>
      </w:r>
    </w:p>
    <w:p>
      <w:pPr>
        <w:pageBreakBefore w:val="0"/>
        <w:widowControl/>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基本要求6：</w:t>
      </w:r>
      <w:r>
        <w:rPr>
          <w:rFonts w:hint="default" w:ascii="Times New Roman" w:hAnsi="Times New Roman" w:eastAsia="宋体" w:cs="Times New Roman"/>
          <w:color w:val="000000" w:themeColor="text1"/>
          <w:kern w:val="0"/>
          <w:sz w:val="21"/>
          <w:szCs w:val="21"/>
          <w14:textFill>
            <w14:solidFill>
              <w14:schemeClr w14:val="tx1"/>
            </w14:solidFill>
          </w14:textFill>
        </w:rPr>
        <w:tab/>
      </w:r>
      <w:r>
        <w:rPr>
          <w:rFonts w:hint="default" w:ascii="Times New Roman" w:hAnsi="Times New Roman" w:eastAsia="宋体" w:cs="Times New Roman"/>
          <w:color w:val="000000" w:themeColor="text1"/>
          <w:kern w:val="0"/>
          <w:sz w:val="21"/>
          <w:szCs w:val="21"/>
          <w14:textFill>
            <w14:solidFill>
              <w14:schemeClr w14:val="tx1"/>
            </w14:solidFill>
          </w14:textFill>
        </w:rPr>
        <w:t>具备管理沟通能力，和良好的团队意识与合作精神以及组织协调能力。</w:t>
      </w:r>
    </w:p>
    <w:p>
      <w:pPr>
        <w:pageBreakBefore w:val="0"/>
        <w:widowControl/>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基本要求7：</w:t>
      </w:r>
      <w:r>
        <w:rPr>
          <w:rFonts w:hint="default" w:ascii="Times New Roman" w:hAnsi="Times New Roman" w:eastAsia="宋体" w:cs="Times New Roman"/>
          <w:color w:val="000000" w:themeColor="text1"/>
          <w:kern w:val="0"/>
          <w:sz w:val="21"/>
          <w:szCs w:val="21"/>
          <w14:textFill>
            <w14:solidFill>
              <w14:schemeClr w14:val="tx1"/>
            </w14:solidFill>
          </w14:textFill>
        </w:rPr>
        <w:tab/>
      </w:r>
      <w:r>
        <w:rPr>
          <w:rFonts w:hint="default" w:ascii="Times New Roman" w:hAnsi="Times New Roman" w:eastAsia="宋体" w:cs="Times New Roman"/>
          <w:color w:val="000000" w:themeColor="text1"/>
          <w:kern w:val="0"/>
          <w:sz w:val="21"/>
          <w:szCs w:val="21"/>
          <w14:textFill>
            <w14:solidFill>
              <w14:schemeClr w14:val="tx1"/>
            </w14:solidFill>
          </w14:textFill>
        </w:rPr>
        <w:t>具备健康的心理素质和优秀的情商。</w:t>
      </w:r>
    </w:p>
    <w:p>
      <w:pPr>
        <w:pageBreakBefore w:val="0"/>
        <w:widowControl/>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基本要求8：</w:t>
      </w:r>
      <w:r>
        <w:rPr>
          <w:rFonts w:hint="default" w:ascii="Times New Roman" w:hAnsi="Times New Roman" w:eastAsia="宋体" w:cs="Times New Roman"/>
          <w:color w:val="000000" w:themeColor="text1"/>
          <w:kern w:val="0"/>
          <w:sz w:val="21"/>
          <w:szCs w:val="21"/>
          <w14:textFill>
            <w14:solidFill>
              <w14:schemeClr w14:val="tx1"/>
            </w14:solidFill>
          </w14:textFill>
        </w:rPr>
        <w:tab/>
      </w:r>
      <w:r>
        <w:rPr>
          <w:rFonts w:hint="default" w:ascii="Times New Roman" w:hAnsi="Times New Roman" w:eastAsia="宋体" w:cs="Times New Roman"/>
          <w:color w:val="000000" w:themeColor="text1"/>
          <w:kern w:val="0"/>
          <w:sz w:val="21"/>
          <w:szCs w:val="21"/>
          <w14:textFill>
            <w14:solidFill>
              <w14:schemeClr w14:val="tx1"/>
            </w14:solidFill>
          </w14:textFill>
        </w:rPr>
        <w:t>较为熟悉我国企业管理的有关方针、政策和法规，较为熟悉工商企业经营环境。</w:t>
      </w:r>
    </w:p>
    <w:p>
      <w:pPr>
        <w:pageBreakBefore w:val="0"/>
        <w:widowControl/>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基本要求9：</w:t>
      </w:r>
      <w:r>
        <w:rPr>
          <w:rFonts w:hint="default" w:ascii="Times New Roman" w:hAnsi="Times New Roman" w:eastAsia="宋体" w:cs="Times New Roman"/>
          <w:color w:val="000000" w:themeColor="text1"/>
          <w:kern w:val="0"/>
          <w:sz w:val="21"/>
          <w:szCs w:val="21"/>
          <w14:textFill>
            <w14:solidFill>
              <w14:schemeClr w14:val="tx1"/>
            </w14:solidFill>
          </w14:textFill>
        </w:rPr>
        <w:tab/>
      </w:r>
      <w:r>
        <w:rPr>
          <w:rFonts w:hint="default" w:ascii="Times New Roman" w:hAnsi="Times New Roman" w:eastAsia="宋体" w:cs="Times New Roman"/>
          <w:color w:val="000000" w:themeColor="text1"/>
          <w:kern w:val="0"/>
          <w:sz w:val="21"/>
          <w:szCs w:val="21"/>
          <w14:textFill>
            <w14:solidFill>
              <w14:schemeClr w14:val="tx1"/>
            </w14:solidFill>
          </w14:textFill>
        </w:rPr>
        <w:t>掌握工商管理专业所需的经济学、运营管理、市场营销、人力资源管理、财务管理、创新创业教育等相关基本理论知识与定性和定量分析方法，能够利用原理性知识进行分析和解决企业经营实际问题，具备创新意识。</w:t>
      </w:r>
    </w:p>
    <w:p>
      <w:pPr>
        <w:pageBreakBefore w:val="0"/>
        <w:widowControl/>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基本要求10：较为熟悉工商企业从设立到运营的各项经营管理活动和具备一定的工商企业整体运营管理能力。能够针对企业经营管理过程的不足与问题进行诊断并提出解决方案。</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基本要求11： 掌握文献检索资料查询的基本方法，具有独立获取信息和终身学习的能力。</w:t>
      </w:r>
    </w:p>
    <w:p>
      <w:pPr>
        <w:pStyle w:val="4"/>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附表（一）培养目标实现矩阵</w:t>
      </w:r>
    </w:p>
    <w:tbl>
      <w:tblPr>
        <w:tblStyle w:val="5"/>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511"/>
        <w:gridCol w:w="1512"/>
        <w:gridCol w:w="1512"/>
        <w:gridCol w:w="1512"/>
        <w:gridCol w:w="1513"/>
      </w:tblGrid>
      <w:tr>
        <w:trPr>
          <w:trHeight w:val="397" w:hRule="atLeast"/>
          <w:jc w:val="center"/>
        </w:trPr>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培养目标1</w:t>
            </w: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培养目标2</w:t>
            </w: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培养目标3</w:t>
            </w: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培养目标4</w:t>
            </w:r>
          </w:p>
        </w:tc>
        <w:tc>
          <w:tcPr>
            <w:tcW w:w="158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培养目标5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毕业要求1</w:t>
            </w: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毕业要求2</w:t>
            </w: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毕业要求3</w:t>
            </w: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毕业要求4</w:t>
            </w: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毕业要求5</w:t>
            </w: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毕业要求6</w:t>
            </w: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毕业要求7</w:t>
            </w: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58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毕业要求8</w:t>
            </w: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58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毕业要求9</w:t>
            </w: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58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毕业要求10</w:t>
            </w: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58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毕业要求11</w:t>
            </w: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58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bl>
    <w:p>
      <w:pPr>
        <w:pStyle w:val="3"/>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二、专业必修课程和学位课程</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(一)</w:t>
      </w:r>
      <w:r>
        <w:rPr>
          <w:rFonts w:hint="default" w:ascii="Times New Roman" w:hAnsi="Times New Roman" w:eastAsia="宋体" w:cs="Times New Roman"/>
          <w:b/>
          <w:bCs/>
          <w:color w:val="000000" w:themeColor="text1"/>
          <w:sz w:val="21"/>
          <w:szCs w:val="21"/>
          <w14:textFill>
            <w14:solidFill>
              <w14:schemeClr w14:val="tx1"/>
            </w14:solidFill>
          </w14:textFill>
        </w:rPr>
        <w:t xml:space="preserve"> 专业必修课程</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r>
        <w:rPr>
          <w:rFonts w:hint="default" w:ascii="Times New Roman" w:hAnsi="Times New Roman" w:eastAsia="宋体" w:cs="Times New Roman"/>
          <w:b/>
          <w:bCs/>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专业必修课程名称</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kern w:val="0"/>
          <w:sz w:val="21"/>
          <w:szCs w:val="21"/>
          <w14:textFill>
            <w14:solidFill>
              <w14:schemeClr w14:val="tx1"/>
            </w14:solidFill>
          </w14:textFill>
        </w:rPr>
        <w:t>管理学原理》、《管理经济学》、《会计学》、《创新与创业管理》、《市场营销学》、《财务管理》、《生产运作管理》、《管理信息系统》、《物流与供应链管理》、《质量管理学》、《人力资源管理》、《企业经营战略》。</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r>
        <w:rPr>
          <w:rFonts w:hint="default" w:ascii="Times New Roman" w:hAnsi="Times New Roman" w:eastAsia="宋体" w:cs="Times New Roman"/>
          <w:b/>
          <w:bCs/>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课程内容简介</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（1）《管理学原理》课程主要内容：包括管理理论的历史发展、现代管理原理：计划、决策、组织、领导和控制等。</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管理经济学》课程主要内容：本课程着重阐明经济学的基本理论、基础知识和基本技能，培养学生用管理经济学方法和理论分析和解决实际问题的能力，能够分析企业经济活动的规模、比例、结构、组织以及其与其他经济活动的关系。</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会计学》课程主要内容：系统介绍会计学基本理论、基本方法和基本操作技术。包括会计概述、会计等式与会计要素、复式记账、借贷复式记账法的运用、会计凭证、会计账簿、财产清查、会计报告、会计业务循环等内容。</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（4）《创新与创业管理》课程主要内容：本课程全面介绍国内外大学生创业状况，广泛汲取创新和创业理论的精髓，探讨和总结创业活动的一般规律及所需技能。</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5）《市场营销学》课程主要内容：市场的宏微观环境分析、需求预测和营销调研、消费者行为、市场细分、目标市场的选择、市场定位、企业的战略规划、产品、服务、定价、分销渠道和沟通等方面的策略设计和运作的基本概念和方法等。</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（6）《财务管理》课程主要内容：掌握财务管理的基本理论、原则和分析方法，能够将所学内容与企业的财务管理实践相结合，能够理解和掌握解决企业财务管理实际问题的方法和途径。</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7）《生产运作管理》课程主要内容：主要包括生产与运作管理的概述、生产系统的设计、生产计划、现场管理、质量管理、MRP与采购管理、库存管理、设备管理、先进生产方式等。它以制造业和服务业的生产运作过程为研究对象，系统地介绍生产运作管理的基本概念、基本原理和基本方法。课程要求学生了解和掌握生产运作管理的基本概念、理论和方法，跟踪先进生产运作技术与管理模式的最新发展，提高学生在生产运作管理方面分析问题、解决问题和独立工作的能力，为将来从事工商企业生产运作管理实践奠定良好的理论基础。</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管理信息系统》主要内容：介绍管理信息系统概念、结构、基本技术；了解管理信息系统规划、分析、设计、实施及评价方法；讲授管理信息系统在不同应用领域的模型和实例。培养学生综合运用对管理信息进行处理和开发管理信息系统的能力。</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9）《物流与供应链管理》课程主要内容：掌握物流与供应链管理的基本理论与方法，学会供应链建模、供应链合作伙伴选择的方法及其运用，熟悉供应链环境下的物流运营管理、生产计划与控制、采购与库存管理的基本知识和运作技巧。</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（10）《质量管理学》课程主要内容：本课程系统阐述质量管理的基本理论和基本方法，ISO 9000系列标准及其在企业中的应用，以及质量管理理论发展的最新成果。使学生具有从事质量管理的基本知识和技能，并能了解和掌握相关应用软件。</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（11）《人力资源管理》课程主要内容：掌握人力资源管理流程的内在联系及规律，掌握工作分析、人力资源战略规划、招聘与流动、开发与人员培训、绩效考核、薪酬管理、职业管理等理论和实务。</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（12）《企业经营战略》课程主要内容：本课程旨在培养学生的战略观、长远观、系统观，提高学生综合运用相关战略管理的概念、理论、方法分析和研究企业经营与发展中的战略问题的能力。</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（二）学位课程</w:t>
      </w:r>
    </w:p>
    <w:p>
      <w:pPr>
        <w:pageBreakBefore w:val="0"/>
        <w:widowControl/>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《管理学原理》、《人力资源管理》、《企业经营战略》。</w:t>
      </w:r>
    </w:p>
    <w:p>
      <w:pP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br w:type="page"/>
      </w:r>
    </w:p>
    <w:p>
      <w:pPr>
        <w:pStyle w:val="4"/>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附表（二）毕业基本要求实现矩阵</w:t>
      </w:r>
    </w:p>
    <w:tbl>
      <w:tblPr>
        <w:tblStyle w:val="5"/>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553"/>
        <w:gridCol w:w="3016"/>
        <w:gridCol w:w="491"/>
        <w:gridCol w:w="509"/>
        <w:gridCol w:w="520"/>
        <w:gridCol w:w="509"/>
        <w:gridCol w:w="562"/>
        <w:gridCol w:w="447"/>
        <w:gridCol w:w="551"/>
        <w:gridCol w:w="489"/>
        <w:gridCol w:w="520"/>
        <w:gridCol w:w="519"/>
        <w:gridCol w:w="385"/>
      </w:tblGrid>
      <w:tr>
        <w:trPr>
          <w:trHeight w:val="397" w:hRule="atLeast"/>
          <w:jc w:val="center"/>
        </w:trPr>
        <w:tc>
          <w:tcPr>
            <w:tcW w:w="553"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课程类型</w:t>
            </w:r>
          </w:p>
        </w:tc>
        <w:tc>
          <w:tcPr>
            <w:tcW w:w="3016"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课 程 名 称</w:t>
            </w:r>
          </w:p>
        </w:tc>
        <w:tc>
          <w:tcPr>
            <w:tcW w:w="5502" w:type="dxa"/>
            <w:gridSpan w:val="11"/>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毕业基本要求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01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4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1</w:t>
            </w:r>
          </w:p>
        </w:tc>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2</w:t>
            </w: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3</w:t>
            </w:r>
          </w:p>
        </w:tc>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4</w:t>
            </w:r>
          </w:p>
        </w:tc>
        <w:tc>
          <w:tcPr>
            <w:tcW w:w="5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5</w:t>
            </w:r>
          </w:p>
        </w:tc>
        <w:tc>
          <w:tcPr>
            <w:tcW w:w="4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6</w:t>
            </w:r>
          </w:p>
        </w:tc>
        <w:tc>
          <w:tcPr>
            <w:tcW w:w="5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7</w:t>
            </w:r>
          </w:p>
        </w:tc>
        <w:tc>
          <w:tcPr>
            <w:tcW w:w="4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8</w:t>
            </w: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9</w:t>
            </w:r>
          </w:p>
        </w:tc>
        <w:tc>
          <w:tcPr>
            <w:tcW w:w="51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10</w:t>
            </w:r>
          </w:p>
        </w:tc>
        <w:tc>
          <w:tcPr>
            <w:tcW w:w="3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3"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公共</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必修课</w:t>
            </w:r>
          </w:p>
        </w:tc>
        <w:tc>
          <w:tcPr>
            <w:tcW w:w="301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马克思主义基本原理概论</w:t>
            </w:r>
          </w:p>
        </w:tc>
        <w:tc>
          <w:tcPr>
            <w:tcW w:w="4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1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3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01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中国近现代史纲要</w:t>
            </w:r>
          </w:p>
        </w:tc>
        <w:tc>
          <w:tcPr>
            <w:tcW w:w="4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0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1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3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01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形势与政策</w:t>
            </w:r>
          </w:p>
        </w:tc>
        <w:tc>
          <w:tcPr>
            <w:tcW w:w="4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0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1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3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01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网络教育学习导论</w:t>
            </w:r>
          </w:p>
        </w:tc>
        <w:tc>
          <w:tcPr>
            <w:tcW w:w="4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1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3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01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线性代数与概率统计</w:t>
            </w:r>
          </w:p>
        </w:tc>
        <w:tc>
          <w:tcPr>
            <w:tcW w:w="4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1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3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01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大学英语</w:t>
            </w:r>
          </w:p>
        </w:tc>
        <w:tc>
          <w:tcPr>
            <w:tcW w:w="4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1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3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01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计算机应用基础</w:t>
            </w:r>
          </w:p>
        </w:tc>
        <w:tc>
          <w:tcPr>
            <w:tcW w:w="4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1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3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3"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专业</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必修</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课</w:t>
            </w:r>
          </w:p>
        </w:tc>
        <w:tc>
          <w:tcPr>
            <w:tcW w:w="301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管理学原理</w:t>
            </w:r>
          </w:p>
        </w:tc>
        <w:tc>
          <w:tcPr>
            <w:tcW w:w="4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1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3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01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pacing w:val="-3"/>
                <w:kern w:val="0"/>
                <w:sz w:val="21"/>
                <w:szCs w:val="21"/>
                <w14:textFill>
                  <w14:solidFill>
                    <w14:schemeClr w14:val="tx1"/>
                  </w14:solidFill>
                </w14:textFill>
              </w:rPr>
              <w:t>管理经济学</w:t>
            </w:r>
          </w:p>
        </w:tc>
        <w:tc>
          <w:tcPr>
            <w:tcW w:w="4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1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3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01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会计学</w:t>
            </w:r>
          </w:p>
        </w:tc>
        <w:tc>
          <w:tcPr>
            <w:tcW w:w="4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1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3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01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创新与创业管理</w:t>
            </w:r>
          </w:p>
        </w:tc>
        <w:tc>
          <w:tcPr>
            <w:tcW w:w="4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1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3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01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3"/>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市场营销学</w:t>
            </w:r>
          </w:p>
        </w:tc>
        <w:tc>
          <w:tcPr>
            <w:tcW w:w="4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1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3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01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财务管理</w:t>
            </w:r>
          </w:p>
        </w:tc>
        <w:tc>
          <w:tcPr>
            <w:tcW w:w="4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1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3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01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生产运作管理</w:t>
            </w:r>
          </w:p>
        </w:tc>
        <w:tc>
          <w:tcPr>
            <w:tcW w:w="4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1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3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01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管理信息系统</w:t>
            </w:r>
          </w:p>
        </w:tc>
        <w:tc>
          <w:tcPr>
            <w:tcW w:w="4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1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3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01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物流与供应链管理</w:t>
            </w:r>
          </w:p>
        </w:tc>
        <w:tc>
          <w:tcPr>
            <w:tcW w:w="4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1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3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01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质量管理学</w:t>
            </w:r>
          </w:p>
        </w:tc>
        <w:tc>
          <w:tcPr>
            <w:tcW w:w="4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1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3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01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人力资源管理</w:t>
            </w:r>
          </w:p>
        </w:tc>
        <w:tc>
          <w:tcPr>
            <w:tcW w:w="4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1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3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01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企业经营战略</w:t>
            </w:r>
          </w:p>
        </w:tc>
        <w:tc>
          <w:tcPr>
            <w:tcW w:w="4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1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3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3"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专业选修课</w:t>
            </w:r>
          </w:p>
        </w:tc>
        <w:tc>
          <w:tcPr>
            <w:tcW w:w="301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情商管理与沟通</w:t>
            </w:r>
          </w:p>
        </w:tc>
        <w:tc>
          <w:tcPr>
            <w:tcW w:w="4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1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3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01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企业经营策划学</w:t>
            </w:r>
          </w:p>
        </w:tc>
        <w:tc>
          <w:tcPr>
            <w:tcW w:w="4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1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3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01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企业形象管理</w:t>
            </w:r>
          </w:p>
        </w:tc>
        <w:tc>
          <w:tcPr>
            <w:tcW w:w="4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1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3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01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跨国公司经营与管理</w:t>
            </w:r>
          </w:p>
        </w:tc>
        <w:tc>
          <w:tcPr>
            <w:tcW w:w="4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1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3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01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创业融资</w:t>
            </w:r>
          </w:p>
        </w:tc>
        <w:tc>
          <w:tcPr>
            <w:tcW w:w="4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1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3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3"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实践性环节</w:t>
            </w:r>
          </w:p>
        </w:tc>
        <w:tc>
          <w:tcPr>
            <w:tcW w:w="301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生产运作管理课程设计</w:t>
            </w:r>
          </w:p>
        </w:tc>
        <w:tc>
          <w:tcPr>
            <w:tcW w:w="4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1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3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01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企业经营战略课程设计</w:t>
            </w:r>
          </w:p>
        </w:tc>
        <w:tc>
          <w:tcPr>
            <w:tcW w:w="4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1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3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01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管理信息系统课程设计</w:t>
            </w:r>
          </w:p>
        </w:tc>
        <w:tc>
          <w:tcPr>
            <w:tcW w:w="4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1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3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01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创新与创业管理课程设计</w:t>
            </w:r>
          </w:p>
        </w:tc>
        <w:tc>
          <w:tcPr>
            <w:tcW w:w="4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1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3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01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思想政治理论课实践教学</w:t>
            </w:r>
          </w:p>
        </w:tc>
        <w:tc>
          <w:tcPr>
            <w:tcW w:w="4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0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1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3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01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毕业实习</w:t>
            </w:r>
          </w:p>
        </w:tc>
        <w:tc>
          <w:tcPr>
            <w:tcW w:w="4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1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3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301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毕业设计（论文）</w:t>
            </w:r>
          </w:p>
        </w:tc>
        <w:tc>
          <w:tcPr>
            <w:tcW w:w="4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6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5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8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1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3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bl>
    <w:p>
      <w:pPr>
        <w:pStyle w:val="3"/>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三、课程教学进程表</w:t>
      </w:r>
    </w:p>
    <w:tbl>
      <w:tblPr>
        <w:tblStyle w:val="5"/>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00"/>
        <w:gridCol w:w="402"/>
        <w:gridCol w:w="2689"/>
        <w:gridCol w:w="491"/>
        <w:gridCol w:w="664"/>
        <w:gridCol w:w="693"/>
        <w:gridCol w:w="621"/>
        <w:gridCol w:w="637"/>
        <w:gridCol w:w="590"/>
        <w:gridCol w:w="597"/>
        <w:gridCol w:w="544"/>
        <w:gridCol w:w="743"/>
      </w:tblGrid>
      <w:tr>
        <w:trPr>
          <w:cantSplit/>
          <w:trHeight w:val="357" w:hRule="atLeast"/>
          <w:jc w:val="center"/>
        </w:trPr>
        <w:tc>
          <w:tcPr>
            <w:tcW w:w="848" w:type="dxa"/>
            <w:gridSpan w:val="2"/>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课程</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类别</w:t>
            </w:r>
          </w:p>
        </w:tc>
        <w:tc>
          <w:tcPr>
            <w:tcW w:w="3002"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课程名称</w:t>
            </w:r>
          </w:p>
        </w:tc>
        <w:tc>
          <w:tcPr>
            <w:tcW w:w="52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学</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分</w:t>
            </w:r>
          </w:p>
        </w:tc>
        <w:tc>
          <w:tcPr>
            <w:tcW w:w="720"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学</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时</w:t>
            </w:r>
          </w:p>
        </w:tc>
        <w:tc>
          <w:tcPr>
            <w:tcW w:w="75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考核</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方式</w:t>
            </w:r>
          </w:p>
        </w:tc>
        <w:tc>
          <w:tcPr>
            <w:tcW w:w="3229" w:type="dxa"/>
            <w:gridSpan w:val="5"/>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学期分配</w:t>
            </w:r>
          </w:p>
        </w:tc>
        <w:tc>
          <w:tcPr>
            <w:tcW w:w="80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7" w:hRule="atLeast"/>
          <w:jc w:val="center"/>
        </w:trPr>
        <w:tc>
          <w:tcPr>
            <w:tcW w:w="848" w:type="dxa"/>
            <w:gridSpan w:val="2"/>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300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52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72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75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一</w:t>
            </w:r>
          </w:p>
        </w:tc>
        <w:tc>
          <w:tcPr>
            <w:tcW w:w="6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二</w:t>
            </w: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三</w:t>
            </w:r>
          </w:p>
        </w:tc>
        <w:tc>
          <w:tcPr>
            <w:tcW w:w="6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四</w:t>
            </w:r>
          </w:p>
        </w:tc>
        <w:tc>
          <w:tcPr>
            <w:tcW w:w="58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五</w:t>
            </w:r>
          </w:p>
        </w:tc>
        <w:tc>
          <w:tcPr>
            <w:tcW w:w="80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7" w:hRule="atLeast"/>
          <w:jc w:val="center"/>
        </w:trPr>
        <w:tc>
          <w:tcPr>
            <w:tcW w:w="42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必</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修</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课</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程</w:t>
            </w:r>
          </w:p>
        </w:tc>
        <w:tc>
          <w:tcPr>
            <w:tcW w:w="42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公</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共</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课</w:t>
            </w:r>
          </w:p>
        </w:tc>
        <w:tc>
          <w:tcPr>
            <w:tcW w:w="300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马克思主义基本原理概论</w:t>
            </w:r>
          </w:p>
        </w:tc>
        <w:tc>
          <w:tcPr>
            <w:tcW w:w="52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7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48</w:t>
            </w:r>
          </w:p>
        </w:tc>
        <w:tc>
          <w:tcPr>
            <w:tcW w:w="75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6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8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0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7" w:hRule="atLeast"/>
          <w:jc w:val="center"/>
        </w:trPr>
        <w:tc>
          <w:tcPr>
            <w:tcW w:w="42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2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300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中国近现代史纲要</w:t>
            </w:r>
          </w:p>
        </w:tc>
        <w:tc>
          <w:tcPr>
            <w:tcW w:w="52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7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48</w:t>
            </w:r>
          </w:p>
        </w:tc>
        <w:tc>
          <w:tcPr>
            <w:tcW w:w="75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8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0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7" w:hRule="atLeast"/>
          <w:jc w:val="center"/>
        </w:trPr>
        <w:tc>
          <w:tcPr>
            <w:tcW w:w="42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2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300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形势与政策</w:t>
            </w:r>
          </w:p>
        </w:tc>
        <w:tc>
          <w:tcPr>
            <w:tcW w:w="52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7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32</w:t>
            </w:r>
          </w:p>
        </w:tc>
        <w:tc>
          <w:tcPr>
            <w:tcW w:w="75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试</w:t>
            </w:r>
          </w:p>
        </w:tc>
        <w:tc>
          <w:tcPr>
            <w:tcW w:w="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6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6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8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0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每学期修读0.5学分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7" w:hRule="atLeast"/>
          <w:jc w:val="center"/>
        </w:trPr>
        <w:tc>
          <w:tcPr>
            <w:tcW w:w="42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2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300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网络教育学习导论</w:t>
            </w:r>
          </w:p>
        </w:tc>
        <w:tc>
          <w:tcPr>
            <w:tcW w:w="52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7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16</w:t>
            </w:r>
          </w:p>
        </w:tc>
        <w:tc>
          <w:tcPr>
            <w:tcW w:w="75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6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8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0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7" w:hRule="atLeast"/>
          <w:jc w:val="center"/>
        </w:trPr>
        <w:tc>
          <w:tcPr>
            <w:tcW w:w="42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2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300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线性代数与概率统计</w:t>
            </w:r>
          </w:p>
        </w:tc>
        <w:tc>
          <w:tcPr>
            <w:tcW w:w="52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7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64</w:t>
            </w:r>
          </w:p>
        </w:tc>
        <w:tc>
          <w:tcPr>
            <w:tcW w:w="75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6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8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0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7" w:hRule="atLeast"/>
          <w:jc w:val="center"/>
        </w:trPr>
        <w:tc>
          <w:tcPr>
            <w:tcW w:w="42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2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300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大学英语2</w:t>
            </w:r>
          </w:p>
        </w:tc>
        <w:tc>
          <w:tcPr>
            <w:tcW w:w="52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7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48</w:t>
            </w:r>
          </w:p>
        </w:tc>
        <w:tc>
          <w:tcPr>
            <w:tcW w:w="75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6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8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0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7" w:hRule="atLeast"/>
          <w:jc w:val="center"/>
        </w:trPr>
        <w:tc>
          <w:tcPr>
            <w:tcW w:w="42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2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300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大学英语3</w:t>
            </w:r>
          </w:p>
        </w:tc>
        <w:tc>
          <w:tcPr>
            <w:tcW w:w="52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7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48</w:t>
            </w:r>
          </w:p>
        </w:tc>
        <w:tc>
          <w:tcPr>
            <w:tcW w:w="75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8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0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7" w:hRule="atLeast"/>
          <w:jc w:val="center"/>
        </w:trPr>
        <w:tc>
          <w:tcPr>
            <w:tcW w:w="42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2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300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计算机应用基础</w:t>
            </w:r>
          </w:p>
        </w:tc>
        <w:tc>
          <w:tcPr>
            <w:tcW w:w="52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7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48</w:t>
            </w:r>
          </w:p>
        </w:tc>
        <w:tc>
          <w:tcPr>
            <w:tcW w:w="75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6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8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0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7" w:hRule="atLeast"/>
          <w:jc w:val="center"/>
        </w:trPr>
        <w:tc>
          <w:tcPr>
            <w:tcW w:w="42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2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专</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业</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课</w:t>
            </w:r>
          </w:p>
        </w:tc>
        <w:tc>
          <w:tcPr>
            <w:tcW w:w="300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管理学原理</w:t>
            </w:r>
          </w:p>
        </w:tc>
        <w:tc>
          <w:tcPr>
            <w:tcW w:w="52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7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64</w:t>
            </w:r>
          </w:p>
        </w:tc>
        <w:tc>
          <w:tcPr>
            <w:tcW w:w="75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6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8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0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7" w:hRule="atLeast"/>
          <w:jc w:val="center"/>
        </w:trPr>
        <w:tc>
          <w:tcPr>
            <w:tcW w:w="42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2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300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管理经济学</w:t>
            </w:r>
          </w:p>
        </w:tc>
        <w:tc>
          <w:tcPr>
            <w:tcW w:w="52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7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64</w:t>
            </w:r>
          </w:p>
        </w:tc>
        <w:tc>
          <w:tcPr>
            <w:tcW w:w="75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8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0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7" w:hRule="atLeast"/>
          <w:jc w:val="center"/>
        </w:trPr>
        <w:tc>
          <w:tcPr>
            <w:tcW w:w="42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2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300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会计学</w:t>
            </w:r>
          </w:p>
        </w:tc>
        <w:tc>
          <w:tcPr>
            <w:tcW w:w="52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7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64</w:t>
            </w:r>
          </w:p>
        </w:tc>
        <w:tc>
          <w:tcPr>
            <w:tcW w:w="75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8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0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7" w:hRule="atLeast"/>
          <w:jc w:val="center"/>
        </w:trPr>
        <w:tc>
          <w:tcPr>
            <w:tcW w:w="42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2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300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创新与创业管理</w:t>
            </w:r>
          </w:p>
        </w:tc>
        <w:tc>
          <w:tcPr>
            <w:tcW w:w="52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7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48</w:t>
            </w:r>
          </w:p>
        </w:tc>
        <w:tc>
          <w:tcPr>
            <w:tcW w:w="75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8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0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7" w:hRule="atLeast"/>
          <w:jc w:val="center"/>
        </w:trPr>
        <w:tc>
          <w:tcPr>
            <w:tcW w:w="42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2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300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市场营销学</w:t>
            </w:r>
          </w:p>
        </w:tc>
        <w:tc>
          <w:tcPr>
            <w:tcW w:w="52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7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64</w:t>
            </w:r>
          </w:p>
        </w:tc>
        <w:tc>
          <w:tcPr>
            <w:tcW w:w="75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8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0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7" w:hRule="atLeast"/>
          <w:jc w:val="center"/>
        </w:trPr>
        <w:tc>
          <w:tcPr>
            <w:tcW w:w="42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2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300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财务管理</w:t>
            </w:r>
          </w:p>
        </w:tc>
        <w:tc>
          <w:tcPr>
            <w:tcW w:w="52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7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64</w:t>
            </w:r>
          </w:p>
        </w:tc>
        <w:tc>
          <w:tcPr>
            <w:tcW w:w="75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6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8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0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7" w:hRule="atLeast"/>
          <w:jc w:val="center"/>
        </w:trPr>
        <w:tc>
          <w:tcPr>
            <w:tcW w:w="42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2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300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生产运作管理</w:t>
            </w:r>
          </w:p>
        </w:tc>
        <w:tc>
          <w:tcPr>
            <w:tcW w:w="52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7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64</w:t>
            </w:r>
          </w:p>
        </w:tc>
        <w:tc>
          <w:tcPr>
            <w:tcW w:w="75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6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8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0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7" w:hRule="atLeast"/>
          <w:jc w:val="center"/>
        </w:trPr>
        <w:tc>
          <w:tcPr>
            <w:tcW w:w="42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2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300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管理信息系统</w:t>
            </w:r>
          </w:p>
        </w:tc>
        <w:tc>
          <w:tcPr>
            <w:tcW w:w="52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7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64</w:t>
            </w:r>
          </w:p>
        </w:tc>
        <w:tc>
          <w:tcPr>
            <w:tcW w:w="75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6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8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0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7" w:hRule="atLeast"/>
          <w:jc w:val="center"/>
        </w:trPr>
        <w:tc>
          <w:tcPr>
            <w:tcW w:w="42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2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300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物流与供应链管理</w:t>
            </w:r>
          </w:p>
        </w:tc>
        <w:tc>
          <w:tcPr>
            <w:tcW w:w="52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7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48</w:t>
            </w:r>
          </w:p>
        </w:tc>
        <w:tc>
          <w:tcPr>
            <w:tcW w:w="75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8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0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7" w:hRule="atLeast"/>
          <w:jc w:val="center"/>
        </w:trPr>
        <w:tc>
          <w:tcPr>
            <w:tcW w:w="42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2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300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质量管理学</w:t>
            </w:r>
          </w:p>
        </w:tc>
        <w:tc>
          <w:tcPr>
            <w:tcW w:w="52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7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48</w:t>
            </w:r>
          </w:p>
        </w:tc>
        <w:tc>
          <w:tcPr>
            <w:tcW w:w="75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8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0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7" w:hRule="atLeast"/>
          <w:jc w:val="center"/>
        </w:trPr>
        <w:tc>
          <w:tcPr>
            <w:tcW w:w="42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2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300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人力资源管理</w:t>
            </w:r>
          </w:p>
        </w:tc>
        <w:tc>
          <w:tcPr>
            <w:tcW w:w="52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7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64</w:t>
            </w:r>
          </w:p>
        </w:tc>
        <w:tc>
          <w:tcPr>
            <w:tcW w:w="75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8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0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7" w:hRule="atLeast"/>
          <w:jc w:val="center"/>
        </w:trPr>
        <w:tc>
          <w:tcPr>
            <w:tcW w:w="42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2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300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企业经营战略</w:t>
            </w:r>
          </w:p>
        </w:tc>
        <w:tc>
          <w:tcPr>
            <w:tcW w:w="52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7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48</w:t>
            </w:r>
          </w:p>
        </w:tc>
        <w:tc>
          <w:tcPr>
            <w:tcW w:w="75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8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0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7" w:hRule="atLeast"/>
          <w:jc w:val="center"/>
        </w:trPr>
        <w:tc>
          <w:tcPr>
            <w:tcW w:w="423"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选</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修</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课</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程</w:t>
            </w:r>
          </w:p>
        </w:tc>
        <w:tc>
          <w:tcPr>
            <w:tcW w:w="42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专业选修课</w:t>
            </w:r>
          </w:p>
        </w:tc>
        <w:tc>
          <w:tcPr>
            <w:tcW w:w="300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情商管理与沟通</w:t>
            </w:r>
          </w:p>
        </w:tc>
        <w:tc>
          <w:tcPr>
            <w:tcW w:w="52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7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48</w:t>
            </w:r>
          </w:p>
        </w:tc>
        <w:tc>
          <w:tcPr>
            <w:tcW w:w="75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6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8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08"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至少修读</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8学分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7" w:hRule="atLeast"/>
          <w:jc w:val="center"/>
        </w:trPr>
        <w:tc>
          <w:tcPr>
            <w:tcW w:w="42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2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300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企业经营策划学</w:t>
            </w:r>
          </w:p>
        </w:tc>
        <w:tc>
          <w:tcPr>
            <w:tcW w:w="52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7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48</w:t>
            </w:r>
          </w:p>
        </w:tc>
        <w:tc>
          <w:tcPr>
            <w:tcW w:w="75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6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8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0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7" w:hRule="atLeast"/>
          <w:jc w:val="center"/>
        </w:trPr>
        <w:tc>
          <w:tcPr>
            <w:tcW w:w="42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2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300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企业形象管理</w:t>
            </w:r>
          </w:p>
        </w:tc>
        <w:tc>
          <w:tcPr>
            <w:tcW w:w="52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7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32</w:t>
            </w:r>
          </w:p>
        </w:tc>
        <w:tc>
          <w:tcPr>
            <w:tcW w:w="75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4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8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0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7" w:hRule="atLeast"/>
          <w:jc w:val="center"/>
        </w:trPr>
        <w:tc>
          <w:tcPr>
            <w:tcW w:w="42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2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300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跨国公司经营与管理</w:t>
            </w:r>
          </w:p>
        </w:tc>
        <w:tc>
          <w:tcPr>
            <w:tcW w:w="52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7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32</w:t>
            </w:r>
          </w:p>
        </w:tc>
        <w:tc>
          <w:tcPr>
            <w:tcW w:w="75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4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8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0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7" w:hRule="atLeast"/>
          <w:jc w:val="center"/>
        </w:trPr>
        <w:tc>
          <w:tcPr>
            <w:tcW w:w="42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2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300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创业融资</w:t>
            </w:r>
          </w:p>
        </w:tc>
        <w:tc>
          <w:tcPr>
            <w:tcW w:w="52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7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32</w:t>
            </w:r>
          </w:p>
        </w:tc>
        <w:tc>
          <w:tcPr>
            <w:tcW w:w="75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4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8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0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7" w:hRule="atLeast"/>
          <w:jc w:val="center"/>
        </w:trPr>
        <w:tc>
          <w:tcPr>
            <w:tcW w:w="42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实</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践性</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环</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节</w:t>
            </w:r>
          </w:p>
        </w:tc>
        <w:tc>
          <w:tcPr>
            <w:tcW w:w="42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1</w:t>
            </w:r>
          </w:p>
        </w:tc>
        <w:tc>
          <w:tcPr>
            <w:tcW w:w="300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生产运作管理课程设计</w:t>
            </w:r>
          </w:p>
        </w:tc>
        <w:tc>
          <w:tcPr>
            <w:tcW w:w="52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7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1周</w:t>
            </w:r>
          </w:p>
        </w:tc>
        <w:tc>
          <w:tcPr>
            <w:tcW w:w="75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考查</w:t>
            </w:r>
          </w:p>
        </w:tc>
        <w:tc>
          <w:tcPr>
            <w:tcW w:w="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6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8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0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7" w:hRule="atLeast"/>
          <w:jc w:val="center"/>
        </w:trPr>
        <w:tc>
          <w:tcPr>
            <w:tcW w:w="42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2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300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管理信息系统课程设计</w:t>
            </w:r>
          </w:p>
        </w:tc>
        <w:tc>
          <w:tcPr>
            <w:tcW w:w="52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7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1周</w:t>
            </w:r>
          </w:p>
        </w:tc>
        <w:tc>
          <w:tcPr>
            <w:tcW w:w="75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考查</w:t>
            </w:r>
          </w:p>
        </w:tc>
        <w:tc>
          <w:tcPr>
            <w:tcW w:w="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6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8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0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7" w:hRule="atLeast"/>
          <w:jc w:val="center"/>
        </w:trPr>
        <w:tc>
          <w:tcPr>
            <w:tcW w:w="42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2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300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创新与创业管理课程设计</w:t>
            </w:r>
          </w:p>
        </w:tc>
        <w:tc>
          <w:tcPr>
            <w:tcW w:w="52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7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2周</w:t>
            </w:r>
          </w:p>
        </w:tc>
        <w:tc>
          <w:tcPr>
            <w:tcW w:w="75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考查</w:t>
            </w:r>
          </w:p>
        </w:tc>
        <w:tc>
          <w:tcPr>
            <w:tcW w:w="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8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0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7" w:hRule="atLeast"/>
          <w:jc w:val="center"/>
        </w:trPr>
        <w:tc>
          <w:tcPr>
            <w:tcW w:w="42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2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300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企业经营战略课程设计</w:t>
            </w:r>
          </w:p>
        </w:tc>
        <w:tc>
          <w:tcPr>
            <w:tcW w:w="52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7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1周</w:t>
            </w:r>
          </w:p>
        </w:tc>
        <w:tc>
          <w:tcPr>
            <w:tcW w:w="75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考查</w:t>
            </w:r>
          </w:p>
        </w:tc>
        <w:tc>
          <w:tcPr>
            <w:tcW w:w="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8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0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7" w:hRule="atLeast"/>
          <w:jc w:val="center"/>
        </w:trPr>
        <w:tc>
          <w:tcPr>
            <w:tcW w:w="42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2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5</w:t>
            </w:r>
          </w:p>
        </w:tc>
        <w:tc>
          <w:tcPr>
            <w:tcW w:w="300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思想政治理论课实践教学</w:t>
            </w:r>
          </w:p>
        </w:tc>
        <w:tc>
          <w:tcPr>
            <w:tcW w:w="52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w:t>
            </w:r>
          </w:p>
        </w:tc>
        <w:tc>
          <w:tcPr>
            <w:tcW w:w="7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周</w:t>
            </w:r>
          </w:p>
        </w:tc>
        <w:tc>
          <w:tcPr>
            <w:tcW w:w="75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考查</w:t>
            </w:r>
          </w:p>
        </w:tc>
        <w:tc>
          <w:tcPr>
            <w:tcW w:w="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8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80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7" w:hRule="atLeast"/>
          <w:jc w:val="center"/>
        </w:trPr>
        <w:tc>
          <w:tcPr>
            <w:tcW w:w="42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2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6</w:t>
            </w:r>
          </w:p>
        </w:tc>
        <w:tc>
          <w:tcPr>
            <w:tcW w:w="300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毕业实习</w:t>
            </w:r>
          </w:p>
        </w:tc>
        <w:tc>
          <w:tcPr>
            <w:tcW w:w="52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7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3周</w:t>
            </w:r>
          </w:p>
        </w:tc>
        <w:tc>
          <w:tcPr>
            <w:tcW w:w="75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考查</w:t>
            </w:r>
          </w:p>
        </w:tc>
        <w:tc>
          <w:tcPr>
            <w:tcW w:w="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8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80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7" w:hRule="atLeast"/>
          <w:jc w:val="center"/>
        </w:trPr>
        <w:tc>
          <w:tcPr>
            <w:tcW w:w="42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2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7</w:t>
            </w:r>
          </w:p>
        </w:tc>
        <w:tc>
          <w:tcPr>
            <w:tcW w:w="300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毕业设计（论文）</w:t>
            </w:r>
          </w:p>
        </w:tc>
        <w:tc>
          <w:tcPr>
            <w:tcW w:w="52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w:t>
            </w:r>
          </w:p>
        </w:tc>
        <w:tc>
          <w:tcPr>
            <w:tcW w:w="7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8周</w:t>
            </w:r>
          </w:p>
        </w:tc>
        <w:tc>
          <w:tcPr>
            <w:tcW w:w="75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考查</w:t>
            </w:r>
          </w:p>
        </w:tc>
        <w:tc>
          <w:tcPr>
            <w:tcW w:w="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8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80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7" w:hRule="atLeast"/>
          <w:jc w:val="center"/>
        </w:trPr>
        <w:tc>
          <w:tcPr>
            <w:tcW w:w="3850"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总    计</w:t>
            </w:r>
          </w:p>
        </w:tc>
        <w:tc>
          <w:tcPr>
            <w:tcW w:w="52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9</w:t>
            </w:r>
            <w:r>
              <w:rPr>
                <w:rFonts w:hint="eastAsia" w:ascii="Times New Roman" w:hAnsi="Times New Roman" w:cs="Times New Roman"/>
                <w:color w:val="000000" w:themeColor="text1"/>
                <w:sz w:val="21"/>
                <w:szCs w:val="21"/>
                <w:lang w:val="en-US" w:eastAsia="zh-CN"/>
                <w14:textFill>
                  <w14:solidFill>
                    <w14:schemeClr w14:val="tx1"/>
                  </w14:solidFill>
                </w14:textFill>
              </w:rPr>
              <w:t>2</w:t>
            </w:r>
          </w:p>
        </w:tc>
        <w:tc>
          <w:tcPr>
            <w:tcW w:w="72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5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15.5</w:t>
            </w:r>
          </w:p>
        </w:tc>
        <w:tc>
          <w:tcPr>
            <w:tcW w:w="6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23.5</w:t>
            </w: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23.5</w:t>
            </w:r>
          </w:p>
        </w:tc>
        <w:tc>
          <w:tcPr>
            <w:tcW w:w="64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18.5</w:t>
            </w:r>
          </w:p>
        </w:tc>
        <w:tc>
          <w:tcPr>
            <w:tcW w:w="58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11</w:t>
            </w:r>
          </w:p>
        </w:tc>
        <w:tc>
          <w:tcPr>
            <w:tcW w:w="80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bl>
    <w:p>
      <w:pPr>
        <w:pageBreakBefore w:val="0"/>
        <w:numPr>
          <w:ilvl w:val="0"/>
          <w:numId w:val="1"/>
        </w:numPr>
        <w:kinsoku/>
        <w:wordWrap/>
        <w:overflowPunct/>
        <w:topLinePunct w:val="0"/>
        <w:autoSpaceDE/>
        <w:autoSpaceDN/>
        <w:bidi w:val="0"/>
        <w:adjustRightInd/>
        <w:snapToGrid/>
        <w:spacing w:before="160" w:beforeAutospacing="0" w:after="160" w:afterAutospacing="0" w:line="240" w:lineRule="auto"/>
        <w:ind w:left="525" w:leftChars="0" w:right="0" w:rightChars="0" w:firstLine="0" w:firstLineChars="0"/>
        <w:jc w:val="both"/>
        <w:rPr>
          <w:rFonts w:hint="eastAsia" w:ascii="Times New Roman" w:hAnsi="Times New Roman" w:eastAsia="黑体" w:cs="Times New Roman"/>
          <w:b w:val="0"/>
          <w:bCs/>
          <w:i w:val="0"/>
          <w:color w:val="000000" w:themeColor="text1"/>
          <w:sz w:val="24"/>
          <w:szCs w:val="21"/>
          <w:lang w:eastAsia="zh-CN"/>
          <w14:textFill>
            <w14:solidFill>
              <w14:schemeClr w14:val="tx1"/>
            </w14:solidFill>
          </w14:textFill>
        </w:rPr>
      </w:pPr>
      <w:r>
        <w:rPr>
          <w:rFonts w:hint="eastAsia" w:ascii="Times New Roman" w:hAnsi="Times New Roman" w:eastAsia="黑体" w:cs="Times New Roman"/>
          <w:b w:val="0"/>
          <w:bCs/>
          <w:i w:val="0"/>
          <w:color w:val="000000" w:themeColor="text1"/>
          <w:sz w:val="24"/>
          <w:szCs w:val="21"/>
          <w:lang w:eastAsia="zh-CN"/>
          <w14:textFill>
            <w14:solidFill>
              <w14:schemeClr w14:val="tx1"/>
            </w14:solidFill>
          </w14:textFill>
        </w:rPr>
        <w:t>修读说明</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（1）最低毕业总学分：9</w:t>
      </w:r>
      <w:r>
        <w:rPr>
          <w:rFonts w:hint="eastAsia" w:ascii="Times New Roman" w:hAnsi="Times New Roman" w:cs="Times New Roman"/>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学分。</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课程考核由学习过程评价与期末考试组成，课程总评成绩=平时成绩☓40%+期末考试成绩☓60%。考核方式为“考试”的课程，期末考试一般以闭卷形式为主；考核方式为“考试*”的课程，期末考试一般以开卷形式为主；考核方式为“考查”课程，一般以实验报告、实习报告、课程设计、小论文、大作业、毕业设计等形式完成。</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（3）集中面授学时占该课程总学时的10%-15%。</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（4）网络教育学生除完成学校规定的最低毕业学分以外，还须参加网络教育部分公共基础课程全国统一考试(大学英语、计算机应用基础等课程),成绩合格，方能毕业。</w:t>
      </w:r>
    </w:p>
    <w:p>
      <w:pPr>
        <w:pageBreakBefore w:val="0"/>
        <w:kinsoku/>
        <w:wordWrap/>
        <w:overflowPunct/>
        <w:topLinePunct w:val="0"/>
        <w:autoSpaceDE/>
        <w:autoSpaceDN/>
        <w:bidi w:val="0"/>
        <w:adjustRightInd/>
        <w:snapToGrid/>
        <w:spacing w:beforeAutospacing="0" w:afterAutospacing="0" w:line="312" w:lineRule="auto"/>
        <w:ind w:right="0" w:rightChars="0"/>
        <w:jc w:val="both"/>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宋体-简"/>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黑体-简"/>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方正小标宋_GBK">
    <w:altName w:val="方正书宋_GBK"/>
    <w:panose1 w:val="03000509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0" w:usb1="00000000" w:usb2="00000000" w:usb3="00000000" w:csb0="00160000" w:csb1="00000000"/>
  </w:font>
  <w:font w:name="黑体-简">
    <w:panose1 w:val="02000000000000000000"/>
    <w:charset w:val="86"/>
    <w:family w:val="auto"/>
    <w:pitch w:val="default"/>
    <w:sig w:usb0="00000000" w:usb1="00000000" w:usb2="00000000" w:usb3="00000000" w:csb0="00160000" w:csb1="00000000"/>
  </w:font>
  <w:font w:name="Arial Unicode MS">
    <w:panose1 w:val="020B0604020202020204"/>
    <w:charset w:val="86"/>
    <w:family w:val="auto"/>
    <w:pitch w:val="default"/>
    <w:sig w:usb0="00000000" w:usb1="00000000" w:usb2="00000000" w:usb3="00000000" w:csb0="003E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C1EB5D"/>
    <w:multiLevelType w:val="singleLevel"/>
    <w:tmpl w:val="1AC1EB5D"/>
    <w:lvl w:ilvl="0" w:tentative="0">
      <w:start w:val="4"/>
      <w:numFmt w:val="chineseCounting"/>
      <w:suff w:val="nothing"/>
      <w:lvlText w:val="%1、"/>
      <w:lvlJc w:val="left"/>
      <w:pPr>
        <w:ind w:left="525"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EE5B76E"/>
    <w:rsid w:val="BEE5B76E"/>
    <w:rsid w:val="F6BFD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paragraph" w:styleId="2">
    <w:name w:val="heading 2"/>
    <w:basedOn w:val="1"/>
    <w:next w:val="1"/>
    <w:unhideWhenUsed/>
    <w:qFormat/>
    <w:uiPriority w:val="9"/>
    <w:pPr>
      <w:keepNext/>
      <w:keepLines/>
      <w:spacing w:beforeLines="0" w:beforeAutospacing="0" w:afterLines="0" w:afterAutospacing="0" w:line="240" w:lineRule="auto"/>
      <w:jc w:val="center"/>
      <w:outlineLvl w:val="1"/>
    </w:pPr>
    <w:rPr>
      <w:rFonts w:ascii="Arial" w:hAnsi="Arial" w:eastAsia="方正小标宋_GBK"/>
      <w:sz w:val="36"/>
    </w:rPr>
  </w:style>
  <w:style w:type="paragraph" w:styleId="3">
    <w:name w:val="heading 3"/>
    <w:basedOn w:val="1"/>
    <w:next w:val="1"/>
    <w:unhideWhenUsed/>
    <w:qFormat/>
    <w:uiPriority w:val="9"/>
    <w:pPr>
      <w:keepNext/>
      <w:keepLines/>
      <w:spacing w:before="160" w:beforeLines="0" w:beforeAutospacing="0" w:after="160" w:afterLines="0" w:afterAutospacing="0" w:line="240" w:lineRule="auto"/>
      <w:ind w:firstLine="1040" w:firstLineChars="200"/>
      <w:outlineLvl w:val="2"/>
    </w:pPr>
    <w:rPr>
      <w:rFonts w:eastAsia="黑体"/>
      <w:sz w:val="24"/>
    </w:rPr>
  </w:style>
  <w:style w:type="paragraph" w:styleId="4">
    <w:name w:val="heading 4"/>
    <w:basedOn w:val="1"/>
    <w:next w:val="1"/>
    <w:unhideWhenUsed/>
    <w:qFormat/>
    <w:uiPriority w:val="9"/>
    <w:pPr>
      <w:keepNext/>
      <w:keepLines/>
      <w:spacing w:before="160" w:beforeLines="0" w:beforeAutospacing="0" w:after="160" w:afterLines="0" w:afterAutospacing="0" w:line="240" w:lineRule="auto"/>
      <w:ind w:firstLine="1040" w:firstLineChars="200"/>
      <w:jc w:val="left"/>
      <w:outlineLvl w:val="3"/>
    </w:pPr>
    <w:rPr>
      <w:rFonts w:ascii="Arial" w:hAnsi="Arial" w:eastAsia="黑体"/>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Office_3.9.4.6407_F1E327BC-269C-435d-A152-05C5408002CA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2022-01-19T01:52:00Z</dcterms:created>
  <dc:creator>彩虹过后</dc:creator>
  <cp:lastModifiedBy>彩虹过后</cp:lastModifiedBy>
  <dcterms:modified xsi:type="dcterms:W3CDTF">2022-01-18T18:06:37Z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2052-3.9.4.6407</vt:lpwstr>
  </property>
</Properties>
</file>